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78" w:rsidRPr="009C1D55" w:rsidRDefault="009C1D55">
      <w:pPr>
        <w:rPr>
          <w:rFonts w:ascii="Tw Cen MT" w:hAnsi="Tw Cen MT"/>
          <w:b/>
          <w:color w:val="632423" w:themeColor="accent2" w:themeShade="80"/>
          <w:sz w:val="24"/>
          <w:szCs w:val="24"/>
          <w:lang w:val="es-ES"/>
        </w:rPr>
      </w:pPr>
      <w:r w:rsidRPr="009C1D55">
        <w:rPr>
          <w:rFonts w:ascii="Tw Cen MT" w:hAnsi="Tw Cen MT"/>
          <w:b/>
          <w:color w:val="632423" w:themeColor="accent2" w:themeShade="80"/>
          <w:sz w:val="24"/>
          <w:szCs w:val="24"/>
          <w:lang w:val="es-ES"/>
        </w:rPr>
        <w:t>UNIDAD DIDÁCTICA</w:t>
      </w:r>
    </w:p>
    <w:p w:rsidR="00814F78" w:rsidRPr="009C1D55" w:rsidRDefault="00814F78">
      <w:pPr>
        <w:rPr>
          <w:rFonts w:ascii="Tw Cen MT" w:hAnsi="Tw Cen MT"/>
          <w:b/>
          <w:color w:val="632423" w:themeColor="accent2" w:themeShade="80"/>
          <w:lang w:val="es-ES"/>
        </w:rPr>
      </w:pPr>
    </w:p>
    <w:tbl>
      <w:tblPr>
        <w:tblStyle w:val="LightShading-Accent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73"/>
        <w:gridCol w:w="6847"/>
      </w:tblGrid>
      <w:tr w:rsidR="009C1D55" w:rsidRPr="009C1D55" w:rsidTr="00814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F78" w:rsidRPr="009C1D55" w:rsidRDefault="00814F78" w:rsidP="00814F78">
            <w:pPr>
              <w:pStyle w:val="Heading3"/>
              <w:spacing w:before="0" w:after="0"/>
              <w:outlineLvl w:val="2"/>
              <w:rPr>
                <w:b/>
                <w:color w:val="632423" w:themeColor="accent2" w:themeShade="80"/>
              </w:rPr>
            </w:pPr>
            <w:r w:rsidRPr="009C1D55">
              <w:rPr>
                <w:b/>
                <w:color w:val="632423" w:themeColor="accent2" w:themeShade="80"/>
              </w:rPr>
              <w:t>Ficha de la U</w:t>
            </w:r>
            <w:r w:rsidR="009C1D55">
              <w:rPr>
                <w:b/>
                <w:color w:val="632423" w:themeColor="accent2" w:themeShade="80"/>
              </w:rPr>
              <w:t>NIDA</w:t>
            </w:r>
            <w:r w:rsidRPr="009C1D55">
              <w:rPr>
                <w:b/>
                <w:color w:val="632423" w:themeColor="accent2" w:themeShade="80"/>
              </w:rPr>
              <w:t>D</w:t>
            </w:r>
            <w:r w:rsidRPr="009C1D55">
              <w:rPr>
                <w:b/>
                <w:color w:val="632423" w:themeColor="accent2" w:themeShade="80"/>
              </w:rPr>
              <w:t xml:space="preserve"> </w:t>
            </w:r>
          </w:p>
        </w:tc>
      </w:tr>
      <w:tr w:rsidR="009C1D55" w:rsidRPr="009C1D55" w:rsidTr="0081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Título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i/>
                <w:color w:val="632423" w:themeColor="accent2" w:themeShade="80"/>
              </w:rPr>
            </w:pPr>
          </w:p>
        </w:tc>
      </w:tr>
      <w:tr w:rsidR="009C1D55" w:rsidRPr="009C1D55" w:rsidTr="0081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Ámbito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Destinatarios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Objetivos y competencias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Destrezas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Recursos y materiales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Temporalización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  <w:tr w:rsidR="009C1D55" w:rsidRPr="009C1D55" w:rsidTr="0081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</w:pPr>
            <w:r w:rsidRPr="009C1D55">
              <w:rPr>
                <w:rFonts w:ascii="Tw Cen MT" w:hAnsi="Tw Cen MT"/>
                <w:color w:val="632423" w:themeColor="accent2" w:themeShade="80"/>
                <w:sz w:val="24"/>
                <w:szCs w:val="24"/>
              </w:rPr>
              <w:t>Contenidos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F78" w:rsidRPr="009C1D55" w:rsidRDefault="00814F78" w:rsidP="00C47F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color w:val="632423" w:themeColor="accent2" w:themeShade="80"/>
              </w:rPr>
            </w:pPr>
          </w:p>
        </w:tc>
      </w:tr>
    </w:tbl>
    <w:p w:rsidR="00814F78" w:rsidRPr="009C1D55" w:rsidRDefault="00814F78">
      <w:pPr>
        <w:rPr>
          <w:rFonts w:ascii="Tw Cen MT" w:hAnsi="Tw Cen MT"/>
          <w:b/>
          <w:color w:val="632423" w:themeColor="accent2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1D55" w:rsidTr="009C1D55">
        <w:tc>
          <w:tcPr>
            <w:tcW w:w="8720" w:type="dxa"/>
          </w:tcPr>
          <w:p w:rsidR="009C1D55" w:rsidRPr="009C1D55" w:rsidRDefault="009C1D55" w:rsidP="009C1D55">
            <w:pPr>
              <w:rPr>
                <w:rFonts w:ascii="Tw Cen MT" w:hAnsi="Tw Cen MT"/>
                <w:b/>
                <w:color w:val="632423" w:themeColor="accent2" w:themeShade="80"/>
                <w:sz w:val="24"/>
                <w:szCs w:val="24"/>
                <w:lang w:val="es-ES"/>
              </w:rPr>
            </w:pPr>
            <w:r w:rsidRPr="009C1D55">
              <w:rPr>
                <w:rFonts w:ascii="Tw Cen MT" w:hAnsi="Tw Cen MT"/>
                <w:b/>
                <w:color w:val="632423" w:themeColor="accent2" w:themeShade="80"/>
                <w:sz w:val="24"/>
                <w:szCs w:val="24"/>
                <w:lang w:val="es-ES"/>
              </w:rPr>
              <w:t xml:space="preserve">DESCRIPCIÓN DE LA ACTIVIDAD </w:t>
            </w: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  <w:bookmarkStart w:id="0" w:name="_GoBack"/>
            <w:bookmarkEnd w:id="0"/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  <w:p w:rsidR="009C1D55" w:rsidRDefault="009C1D55">
            <w:pPr>
              <w:rPr>
                <w:rFonts w:ascii="Tw Cen MT" w:hAnsi="Tw Cen MT"/>
                <w:b/>
                <w:color w:val="632423" w:themeColor="accent2" w:themeShade="80"/>
                <w:lang w:val="es-ES"/>
              </w:rPr>
            </w:pPr>
          </w:p>
        </w:tc>
      </w:tr>
    </w:tbl>
    <w:p w:rsidR="00571084" w:rsidRDefault="00571084">
      <w:pPr>
        <w:rPr>
          <w:lang w:val="es-ES"/>
        </w:rPr>
      </w:pPr>
    </w:p>
    <w:p w:rsidR="009C1D55" w:rsidRPr="001F1334" w:rsidRDefault="009C1D55">
      <w:pPr>
        <w:rPr>
          <w:lang w:val="es-ES"/>
        </w:rPr>
      </w:pPr>
    </w:p>
    <w:sectPr w:rsidR="009C1D55" w:rsidRPr="001F1334" w:rsidSect="00347918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4"/>
    <w:rsid w:val="001F1334"/>
    <w:rsid w:val="00347918"/>
    <w:rsid w:val="00571084"/>
    <w:rsid w:val="00814F78"/>
    <w:rsid w:val="009C1D55"/>
    <w:rsid w:val="00E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F78"/>
    <w:pPr>
      <w:widowControl/>
      <w:spacing w:before="200" w:after="100"/>
      <w:contextualSpacing/>
      <w:jc w:val="left"/>
      <w:outlineLvl w:val="2"/>
    </w:pPr>
    <w:rPr>
      <w:rFonts w:ascii="Tw Cen MT" w:eastAsia="STFangsong" w:hAnsi="Tw Cen MT" w:cs="Times New Roman"/>
      <w:b/>
      <w:bCs/>
      <w:iCs/>
      <w:smallCaps/>
      <w:color w:val="9A8D09"/>
      <w:spacing w:val="24"/>
      <w:kern w:val="0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4F78"/>
    <w:rPr>
      <w:rFonts w:ascii="Tw Cen MT" w:eastAsia="STFangsong" w:hAnsi="Tw Cen MT" w:cs="Times New Roman"/>
      <w:b/>
      <w:bCs/>
      <w:iCs/>
      <w:smallCaps/>
      <w:color w:val="9A8D09"/>
      <w:spacing w:val="24"/>
      <w:kern w:val="0"/>
      <w:sz w:val="28"/>
      <w:lang w:val="es-ES"/>
    </w:rPr>
  </w:style>
  <w:style w:type="paragraph" w:styleId="NoSpacing">
    <w:name w:val="No Spacing"/>
    <w:basedOn w:val="Normal"/>
    <w:link w:val="NoSpacingChar"/>
    <w:uiPriority w:val="1"/>
    <w:qFormat/>
    <w:rsid w:val="00814F78"/>
    <w:pPr>
      <w:widowControl/>
      <w:jc w:val="left"/>
    </w:pPr>
    <w:rPr>
      <w:rFonts w:ascii="Calibri" w:eastAsia="SimSun" w:hAnsi="Calibri" w:cs="Times New Roman"/>
      <w:iCs/>
      <w:kern w:val="0"/>
      <w:szCs w:val="21"/>
      <w:lang w:val="es-ES"/>
    </w:rPr>
  </w:style>
  <w:style w:type="character" w:customStyle="1" w:styleId="NoSpacingChar">
    <w:name w:val="No Spacing Char"/>
    <w:link w:val="NoSpacing"/>
    <w:uiPriority w:val="1"/>
    <w:rsid w:val="00814F78"/>
    <w:rPr>
      <w:rFonts w:ascii="Calibri" w:eastAsia="SimSun" w:hAnsi="Calibri" w:cs="Times New Roman"/>
      <w:iCs/>
      <w:kern w:val="0"/>
      <w:szCs w:val="21"/>
      <w:lang w:val="es-ES"/>
    </w:rPr>
  </w:style>
  <w:style w:type="table" w:styleId="LightShading-Accent3">
    <w:name w:val="Light Shading Accent 3"/>
    <w:basedOn w:val="TableNormal"/>
    <w:uiPriority w:val="60"/>
    <w:rsid w:val="00814F78"/>
    <w:rPr>
      <w:rFonts w:ascii="Calibri" w:eastAsia="SimSun" w:hAnsi="Calibri" w:cs="Times New Roman"/>
      <w:color w:val="76923C"/>
      <w:kern w:val="0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9C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F78"/>
    <w:pPr>
      <w:widowControl/>
      <w:spacing w:before="200" w:after="100"/>
      <w:contextualSpacing/>
      <w:jc w:val="left"/>
      <w:outlineLvl w:val="2"/>
    </w:pPr>
    <w:rPr>
      <w:rFonts w:ascii="Tw Cen MT" w:eastAsia="STFangsong" w:hAnsi="Tw Cen MT" w:cs="Times New Roman"/>
      <w:b/>
      <w:bCs/>
      <w:iCs/>
      <w:smallCaps/>
      <w:color w:val="9A8D09"/>
      <w:spacing w:val="24"/>
      <w:kern w:val="0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4F78"/>
    <w:rPr>
      <w:rFonts w:ascii="Tw Cen MT" w:eastAsia="STFangsong" w:hAnsi="Tw Cen MT" w:cs="Times New Roman"/>
      <w:b/>
      <w:bCs/>
      <w:iCs/>
      <w:smallCaps/>
      <w:color w:val="9A8D09"/>
      <w:spacing w:val="24"/>
      <w:kern w:val="0"/>
      <w:sz w:val="28"/>
      <w:lang w:val="es-ES"/>
    </w:rPr>
  </w:style>
  <w:style w:type="paragraph" w:styleId="NoSpacing">
    <w:name w:val="No Spacing"/>
    <w:basedOn w:val="Normal"/>
    <w:link w:val="NoSpacingChar"/>
    <w:uiPriority w:val="1"/>
    <w:qFormat/>
    <w:rsid w:val="00814F78"/>
    <w:pPr>
      <w:widowControl/>
      <w:jc w:val="left"/>
    </w:pPr>
    <w:rPr>
      <w:rFonts w:ascii="Calibri" w:eastAsia="SimSun" w:hAnsi="Calibri" w:cs="Times New Roman"/>
      <w:iCs/>
      <w:kern w:val="0"/>
      <w:szCs w:val="21"/>
      <w:lang w:val="es-ES"/>
    </w:rPr>
  </w:style>
  <w:style w:type="character" w:customStyle="1" w:styleId="NoSpacingChar">
    <w:name w:val="No Spacing Char"/>
    <w:link w:val="NoSpacing"/>
    <w:uiPriority w:val="1"/>
    <w:rsid w:val="00814F78"/>
    <w:rPr>
      <w:rFonts w:ascii="Calibri" w:eastAsia="SimSun" w:hAnsi="Calibri" w:cs="Times New Roman"/>
      <w:iCs/>
      <w:kern w:val="0"/>
      <w:szCs w:val="21"/>
      <w:lang w:val="es-ES"/>
    </w:rPr>
  </w:style>
  <w:style w:type="table" w:styleId="LightShading-Accent3">
    <w:name w:val="Light Shading Accent 3"/>
    <w:basedOn w:val="TableNormal"/>
    <w:uiPriority w:val="60"/>
    <w:rsid w:val="00814F78"/>
    <w:rPr>
      <w:rFonts w:ascii="Calibri" w:eastAsia="SimSun" w:hAnsi="Calibri" w:cs="Times New Roman"/>
      <w:color w:val="76923C"/>
      <w:kern w:val="0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9C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2015-11-04T04:21:00Z</dcterms:created>
  <dcterms:modified xsi:type="dcterms:W3CDTF">2015-11-04T07:59:00Z</dcterms:modified>
</cp:coreProperties>
</file>